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97B64" w14:textId="5C964EC5" w:rsidR="00350645" w:rsidRDefault="00813BDE">
      <w:pPr>
        <w:rPr>
          <w:b/>
          <w:bCs/>
        </w:rPr>
      </w:pPr>
      <w:r w:rsidRPr="00813BDE">
        <w:rPr>
          <w:b/>
          <w:bCs/>
        </w:rPr>
        <w:t xml:space="preserve">Troisième rencontre du Réseau </w:t>
      </w:r>
      <w:proofErr w:type="spellStart"/>
      <w:r w:rsidRPr="00F26A64">
        <w:rPr>
          <w:b/>
          <w:bCs/>
          <w:i/>
          <w:iCs/>
        </w:rPr>
        <w:t>Rothenfels</w:t>
      </w:r>
      <w:proofErr w:type="spellEnd"/>
      <w:r w:rsidRPr="00813BDE">
        <w:rPr>
          <w:b/>
          <w:bCs/>
        </w:rPr>
        <w:t xml:space="preserve"> </w:t>
      </w:r>
      <w:r>
        <w:rPr>
          <w:b/>
          <w:bCs/>
        </w:rPr>
        <w:t>au Couvent de</w:t>
      </w:r>
      <w:r w:rsidRPr="00813BDE">
        <w:rPr>
          <w:b/>
          <w:bCs/>
        </w:rPr>
        <w:t xml:space="preserve"> La Tourette</w:t>
      </w:r>
    </w:p>
    <w:p w14:paraId="75B1497E" w14:textId="77777777" w:rsidR="00F26A64" w:rsidRDefault="00813BDE" w:rsidP="00813BDE">
      <w:pPr>
        <w:jc w:val="both"/>
      </w:pPr>
      <w:r>
        <w:t xml:space="preserve">Après Paris en octobre 2023, après Fribourg au printemps dernier, après Rome à l’automne 2024, dix des membres du réseau </w:t>
      </w:r>
      <w:proofErr w:type="spellStart"/>
      <w:r>
        <w:t>Rothenfels</w:t>
      </w:r>
      <w:proofErr w:type="spellEnd"/>
      <w:r>
        <w:t xml:space="preserve">, </w:t>
      </w:r>
      <w:r w:rsidR="00F26A64">
        <w:t>R</w:t>
      </w:r>
      <w:r>
        <w:t xml:space="preserve">éseau européen d’échange et de recherche sur l’espace liturgique, se sont retrouvés du 10 au 12 juin derniers au Couvent dominicain de La Tourette, magistralement accueillis par le frère Charles Desjobert, architecte et théologien de la liturgie. </w:t>
      </w:r>
    </w:p>
    <w:p w14:paraId="4230E1DF" w14:textId="77777777" w:rsidR="00F26A64" w:rsidRDefault="00813BDE" w:rsidP="00813BDE">
      <w:pPr>
        <w:jc w:val="both"/>
      </w:pPr>
      <w:r>
        <w:t xml:space="preserve">A Paris, autour de Notre-Dame dont nous avons rencontré l’équipe de reconstruction, le temps était celui de la prise du contact, d’un premier partage d’expérience et de l’esquisse d’un projet. A Fribourg nous avons participé à une journée d’étude de la chaire de liturgie, largement nourrie des apports des membres du réseau et qui sera prochainement publiée dans un ouvrage de la collection </w:t>
      </w:r>
      <w:r w:rsidRPr="00F26A64">
        <w:rPr>
          <w:i/>
          <w:iCs/>
        </w:rPr>
        <w:t>Fons et Culmen</w:t>
      </w:r>
      <w:r w:rsidR="00F26A64">
        <w:t xml:space="preserve"> sous la direction de Michel Steinmetz</w:t>
      </w:r>
      <w:r>
        <w:t>. A Rome, après une très belle rencontre avec Mgr Viola secrétaire du Dicastère pour le Culte Divin, nous avons commencé à travailler ensemble, sur l’aménagement de la Basilique S</w:t>
      </w:r>
      <w:r w:rsidR="00F26A64">
        <w:t>an</w:t>
      </w:r>
      <w:r>
        <w:t xml:space="preserve">ta Maria in </w:t>
      </w:r>
      <w:proofErr w:type="spellStart"/>
      <w:r>
        <w:t>Traspontina</w:t>
      </w:r>
      <w:proofErr w:type="spellEnd"/>
      <w:r>
        <w:t xml:space="preserve">, dont le recteur, Giuseppe </w:t>
      </w:r>
      <w:proofErr w:type="spellStart"/>
      <w:r>
        <w:t>Midilli</w:t>
      </w:r>
      <w:proofErr w:type="spellEnd"/>
      <w:r>
        <w:t xml:space="preserve">, est membre du </w:t>
      </w:r>
      <w:r w:rsidR="00F26A64">
        <w:t>R</w:t>
      </w:r>
      <w:r>
        <w:t xml:space="preserve">éseau puis </w:t>
      </w:r>
      <w:r w:rsidR="00F26A64">
        <w:t xml:space="preserve">à réfléchir </w:t>
      </w:r>
      <w:r>
        <w:t xml:space="preserve">à partir de trois églises construites entre les années 60 et 2000 dans la Banlieue sud de Rome. </w:t>
      </w:r>
    </w:p>
    <w:p w14:paraId="237CC728" w14:textId="6C35AEA1" w:rsidR="00813BDE" w:rsidRDefault="009F1569" w:rsidP="00813BDE">
      <w:pPr>
        <w:jc w:val="both"/>
      </w:pPr>
      <w:r>
        <w:t xml:space="preserve">C’est à Rome que nous avons commencé à structurer notre méthode de travail lors de </w:t>
      </w:r>
      <w:r w:rsidR="00F26A64">
        <w:t xml:space="preserve">nos </w:t>
      </w:r>
      <w:r>
        <w:t xml:space="preserve">rencontres semestrielles </w:t>
      </w:r>
      <w:r w:rsidR="00F26A64">
        <w:t>qui articulent</w:t>
      </w:r>
      <w:r>
        <w:t xml:space="preserve"> un temps d’échange sur nos travaux respectifs, un temps de réflexion thématique à partir de l’apport d’un ou de quelques-uns des membres, un temps de travail sur un espace concret et une rencontre avec un expert. Ces quatre points ont été honorés à Lyon</w:t>
      </w:r>
      <w:r w:rsidR="00F26A64">
        <w:t>/La Tourette</w:t>
      </w:r>
      <w:r>
        <w:t xml:space="preserve">. Côté rencontre nous avons bénéficié d’une visite approfondie de la Primatiale saint Jean avec celui qui a été longtemps son architecte en chef, Didier </w:t>
      </w:r>
      <w:proofErr w:type="spellStart"/>
      <w:r>
        <w:t>Repellin</w:t>
      </w:r>
      <w:proofErr w:type="spellEnd"/>
      <w:r>
        <w:t xml:space="preserve">, puis nous avons passé une soirée à La Tourette avec Benjamin </w:t>
      </w:r>
      <w:proofErr w:type="spellStart"/>
      <w:r>
        <w:t>Chavardés</w:t>
      </w:r>
      <w:proofErr w:type="spellEnd"/>
      <w:r>
        <w:t>, professeur à l’</w:t>
      </w:r>
      <w:r w:rsidR="00F26A64">
        <w:t>E</w:t>
      </w:r>
      <w:r>
        <w:t>cole d’architecture de Lyon et initiateur d’un programme de recherche et de formation sur l</w:t>
      </w:r>
      <w:r w:rsidR="00F26A64">
        <w:t xml:space="preserve">’architecture des </w:t>
      </w:r>
      <w:r>
        <w:t xml:space="preserve">espaces sacrés. Côté aménagement nous n’avons pu qu’esquisser un travail sur </w:t>
      </w:r>
      <w:r w:rsidR="00093F53">
        <w:t>deux projets respectivement portés par fr Charles Desjobert et par Joao Norton de Matos</w:t>
      </w:r>
      <w:r>
        <w:t xml:space="preserve"> </w:t>
      </w:r>
      <w:r w:rsidR="00093F53">
        <w:t xml:space="preserve">sur la </w:t>
      </w:r>
      <w:r>
        <w:t>basilique de Fourvière et sur l’église</w:t>
      </w:r>
      <w:r w:rsidR="00F26A64">
        <w:t xml:space="preserve"> XXX</w:t>
      </w:r>
      <w:r w:rsidR="00093F53">
        <w:t xml:space="preserve"> de Lisbonne. </w:t>
      </w:r>
    </w:p>
    <w:p w14:paraId="7571DC01" w14:textId="4BB5CA30" w:rsidR="00093F53" w:rsidRDefault="00093F53" w:rsidP="00813BDE">
      <w:pPr>
        <w:jc w:val="both"/>
      </w:pPr>
      <w:r>
        <w:t xml:space="preserve">C’est </w:t>
      </w:r>
      <w:r w:rsidR="00CB0832">
        <w:t xml:space="preserve">aussi </w:t>
      </w:r>
      <w:r>
        <w:t>à Rome que s’est précisé le questionnement autour du statut de l’image dans les espaces liturgiques d’aujourd’hui</w:t>
      </w:r>
      <w:r w:rsidR="00CB0832">
        <w:t>, une question</w:t>
      </w:r>
      <w:r>
        <w:t xml:space="preserve"> que nous avons commencé à travailler lors de cette rencontre. En effet nous avions constaté dans trois églises construites entre 1970 et 2010 </w:t>
      </w:r>
      <w:r w:rsidR="00CB0832">
        <w:t xml:space="preserve">dans la banlieue sud de Rome </w:t>
      </w:r>
      <w:r>
        <w:t xml:space="preserve">avec des parti-pris </w:t>
      </w:r>
      <w:r w:rsidR="00CB0832">
        <w:t>nettement</w:t>
      </w:r>
      <w:r>
        <w:t xml:space="preserve"> aniconiques un « retour de l’image », </w:t>
      </w:r>
      <w:r w:rsidR="00CB0832">
        <w:t xml:space="preserve">un mouvement correspondant apparemment aux attentes </w:t>
      </w:r>
      <w:proofErr w:type="gramStart"/>
      <w:r w:rsidR="00CB0832">
        <w:t xml:space="preserve">convergentes </w:t>
      </w:r>
      <w:r>
        <w:t xml:space="preserve"> </w:t>
      </w:r>
      <w:r w:rsidR="00CB0832">
        <w:t>des</w:t>
      </w:r>
      <w:proofErr w:type="gramEnd"/>
      <w:r w:rsidR="00CB0832">
        <w:t xml:space="preserve"> fidèles et du clergé</w:t>
      </w:r>
      <w:r>
        <w:t xml:space="preserve">. A partir d’une triple mise de fond de Philippe </w:t>
      </w:r>
      <w:proofErr w:type="spellStart"/>
      <w:r>
        <w:t>Markiewicz</w:t>
      </w:r>
      <w:proofErr w:type="spellEnd"/>
      <w:r>
        <w:t>, architecte</w:t>
      </w:r>
      <w:r w:rsidR="00CB0832">
        <w:t xml:space="preserve"> du patrimoine</w:t>
      </w:r>
      <w:r>
        <w:t xml:space="preserve"> et moine de Ganagobie, de Julien </w:t>
      </w:r>
      <w:r w:rsidR="00CB0832">
        <w:t>S</w:t>
      </w:r>
      <w:r>
        <w:t xml:space="preserve">auvé doctorant à l’ICP/ISL et de Paolo Tomatis, professeur à Padoue, nous n’avons pu que </w:t>
      </w:r>
      <w:r w:rsidR="00CB0832">
        <w:t>constater</w:t>
      </w:r>
      <w:r>
        <w:t xml:space="preserve"> la pluralité des fonctions des image</w:t>
      </w:r>
      <w:r w:rsidR="00CB0832">
        <w:t xml:space="preserve">s, qu’on ne pouvait réduire, quelle que soit son importance, à leur dimension dévotionnelle. La vieille notion de la </w:t>
      </w:r>
      <w:proofErr w:type="spellStart"/>
      <w:r w:rsidR="00CB0832">
        <w:t>Biblia</w:t>
      </w:r>
      <w:proofErr w:type="spellEnd"/>
      <w:r w:rsidR="00CB0832">
        <w:t xml:space="preserve"> </w:t>
      </w:r>
      <w:proofErr w:type="spellStart"/>
      <w:r w:rsidR="00CB0832">
        <w:t>pauperum</w:t>
      </w:r>
      <w:proofErr w:type="spellEnd"/>
      <w:r w:rsidR="00CB0832">
        <w:t xml:space="preserve"> a été </w:t>
      </w:r>
      <w:proofErr w:type="spellStart"/>
      <w:r w:rsidR="00CB0832">
        <w:t>éartée</w:t>
      </w:r>
      <w:proofErr w:type="spellEnd"/>
      <w:r w:rsidR="00CB0832">
        <w:t xml:space="preserve"> de manière quasi unanime par chacun de nos intervenants. C</w:t>
      </w:r>
      <w:r w:rsidR="00EB174E">
        <w:t xml:space="preserve">hacun </w:t>
      </w:r>
      <w:r w:rsidR="00CB0832">
        <w:t>de leurs apports</w:t>
      </w:r>
      <w:r w:rsidR="00EB174E">
        <w:t xml:space="preserve">, très différents dans leurs présupposés et parfois </w:t>
      </w:r>
      <w:proofErr w:type="gramStart"/>
      <w:r w:rsidR="00EB174E">
        <w:t>leurs conviction</w:t>
      </w:r>
      <w:proofErr w:type="gramEnd"/>
      <w:r w:rsidR="00EB174E">
        <w:t>,</w:t>
      </w:r>
      <w:r w:rsidR="00CB0832">
        <w:t xml:space="preserve"> a</w:t>
      </w:r>
      <w:r w:rsidR="00EB174E">
        <w:t xml:space="preserve"> validé l</w:t>
      </w:r>
      <w:r w:rsidR="00CB0832">
        <w:t>’importance de la prise en compte du</w:t>
      </w:r>
      <w:r w:rsidR="00EB174E">
        <w:t xml:space="preserve"> lien entre image et espace liturgique, </w:t>
      </w:r>
      <w:r w:rsidR="00CB0832">
        <w:t>en interaction permanente</w:t>
      </w:r>
      <w:r w:rsidR="00EB174E">
        <w:t>. Paolo Tomatis a brillamment montré la difficulté voire l’impossibilité d</w:t>
      </w:r>
      <w:r w:rsidR="00CB0832">
        <w:t>e l’établissement d</w:t>
      </w:r>
      <w:r w:rsidR="00EB174E">
        <w:t xml:space="preserve">’une critériologie à partir de la distinction </w:t>
      </w:r>
      <w:proofErr w:type="spellStart"/>
      <w:r w:rsidR="00EB174E">
        <w:t>guardinienne</w:t>
      </w:r>
      <w:proofErr w:type="spellEnd"/>
      <w:r w:rsidR="00EB174E">
        <w:t xml:space="preserve"> entre </w:t>
      </w:r>
      <w:r w:rsidR="00EB174E" w:rsidRPr="00CB0832">
        <w:rPr>
          <w:i/>
          <w:iCs/>
        </w:rPr>
        <w:t>image cultuelle</w:t>
      </w:r>
      <w:r w:rsidR="00EB174E">
        <w:t xml:space="preserve"> et </w:t>
      </w:r>
      <w:r w:rsidR="00EB174E" w:rsidRPr="00CB0832">
        <w:rPr>
          <w:i/>
          <w:iCs/>
        </w:rPr>
        <w:t>image dévotionnelle</w:t>
      </w:r>
      <w:r w:rsidR="00EB174E">
        <w:t xml:space="preserve">. Cette difficulté a été </w:t>
      </w:r>
      <w:r w:rsidR="00CB0832">
        <w:t>rapprochée</w:t>
      </w:r>
      <w:r w:rsidR="00EB174E">
        <w:t xml:space="preserve"> avec l</w:t>
      </w:r>
      <w:r w:rsidR="007940E8">
        <w:t>a méthode</w:t>
      </w:r>
      <w:r w:rsidR="00EB174E">
        <w:t xml:space="preserve"> empruntée par les deux grands Conciles de la modernité : Trente et Vatican II, dans leur volonté de régulation</w:t>
      </w:r>
      <w:r w:rsidR="00CB0832" w:rsidRPr="00CB0832">
        <w:t xml:space="preserve"> </w:t>
      </w:r>
      <w:r w:rsidR="00CB0832">
        <w:t>de la question des images dans l’espace de la liturgie</w:t>
      </w:r>
      <w:r w:rsidR="007940E8">
        <w:t>.</w:t>
      </w:r>
      <w:r w:rsidR="00EB174E">
        <w:t xml:space="preserve"> </w:t>
      </w:r>
      <w:r w:rsidR="007940E8">
        <w:t xml:space="preserve">Chacun des deux conciles s’est contenté d’énoncer quelques principes généraux, de poser quelques rares bornes ! </w:t>
      </w:r>
      <w:proofErr w:type="gramStart"/>
      <w:r w:rsidR="00EB174E">
        <w:t>Julien</w:t>
      </w:r>
      <w:proofErr w:type="gramEnd"/>
      <w:r w:rsidR="00EB174E">
        <w:t xml:space="preserve"> Sauvé a souligné a nécessité d’une approche interdisciplinaire, un constat que le « fonctionnement » du Réseau articulant approches complémentaires d’architectes, de liturgistes et d’historiens de l’art a confirmé de manière aussi éclatante qu’opérationnelle. </w:t>
      </w:r>
      <w:r w:rsidR="008066E2">
        <w:t>Une première hypothèse</w:t>
      </w:r>
      <w:r w:rsidR="007940E8">
        <w:t>, d’ordre essentiellement heuristique,</w:t>
      </w:r>
      <w:r w:rsidR="008066E2">
        <w:t xml:space="preserve"> a été celle </w:t>
      </w:r>
      <w:r w:rsidR="008066E2">
        <w:lastRenderedPageBreak/>
        <w:t xml:space="preserve">d’une double polarité à prendre en compte </w:t>
      </w:r>
      <w:r w:rsidR="007940E8">
        <w:t>quand on aborde</w:t>
      </w:r>
      <w:r w:rsidR="008066E2">
        <w:t xml:space="preserve"> le statut de l’espace dans un espace liturgique, tendue entre une fonction ancillaire par rapport à la liturgie et une dimension quasi sacramentelle, fortement soulignée par l’exposé très engagé de Philippe </w:t>
      </w:r>
      <w:proofErr w:type="spellStart"/>
      <w:r w:rsidR="008066E2">
        <w:t>Markiewicz</w:t>
      </w:r>
      <w:proofErr w:type="spellEnd"/>
      <w:r w:rsidR="008066E2">
        <w:t xml:space="preserve">. Sur ce dernier point, nous ne pourrons pas faire l’économie de la prise en compte de la dimension confessionnelle de la question. Une intervention de notre collègue bâlois, historien de l’art, </w:t>
      </w:r>
      <w:proofErr w:type="spellStart"/>
      <w:r w:rsidR="008066E2">
        <w:t>Iohannes</w:t>
      </w:r>
      <w:proofErr w:type="spellEnd"/>
      <w:r w:rsidR="008066E2">
        <w:t xml:space="preserve"> </w:t>
      </w:r>
      <w:proofErr w:type="spellStart"/>
      <w:r w:rsidR="007940E8">
        <w:t>S</w:t>
      </w:r>
      <w:r w:rsidR="008066E2">
        <w:t>tuckelberger</w:t>
      </w:r>
      <w:proofErr w:type="spellEnd"/>
      <w:r w:rsidR="008066E2">
        <w:t xml:space="preserve"> sur la place de l’église/Eglise dans l’image contemporaine a utilement complété voire </w:t>
      </w:r>
      <w:proofErr w:type="gramStart"/>
      <w:r w:rsidR="008066E2">
        <w:t>déplacé</w:t>
      </w:r>
      <w:proofErr w:type="gramEnd"/>
      <w:r w:rsidR="008066E2">
        <w:t xml:space="preserve"> la réflexion par une mise en avant de la dimension dialogale </w:t>
      </w:r>
      <w:r w:rsidR="007940E8">
        <w:t xml:space="preserve">de la </w:t>
      </w:r>
      <w:proofErr w:type="gramStart"/>
      <w:r w:rsidR="007940E8">
        <w:t>question</w:t>
      </w:r>
      <w:r w:rsidR="008066E2">
        <w:t>:</w:t>
      </w:r>
      <w:proofErr w:type="gramEnd"/>
      <w:r w:rsidR="008066E2">
        <w:t xml:space="preserve"> dialogue avec l’espace public </w:t>
      </w:r>
      <w:proofErr w:type="gramStart"/>
      <w:r w:rsidR="008066E2">
        <w:t>et  dialogue</w:t>
      </w:r>
      <w:proofErr w:type="gramEnd"/>
      <w:r w:rsidR="008066E2">
        <w:t xml:space="preserve"> inter-religieux. </w:t>
      </w:r>
    </w:p>
    <w:p w14:paraId="315E789A" w14:textId="0ED22A12" w:rsidR="008066E2" w:rsidRDefault="008066E2" w:rsidP="00813BDE">
      <w:pPr>
        <w:jc w:val="both"/>
      </w:pPr>
      <w:r>
        <w:t xml:space="preserve">C’est assez cocasse d’avoir commencé à problématiser la question du statut d </w:t>
      </w:r>
      <w:proofErr w:type="spellStart"/>
      <w:r>
        <w:t>el’image</w:t>
      </w:r>
      <w:proofErr w:type="spellEnd"/>
      <w:r>
        <w:t xml:space="preserve"> dans l’espace liturgique dans…un espace absolument aniconique…même si le chef d’œuvre de Le Corbusier est en lui-même générateur de très nombreuses images savamment et puissamment mises en scène par le grand architecte. Et à l’intelligence desquelles une visite aussi passionnante que passionnée du fr Charles Desjobert nous a introduits.</w:t>
      </w:r>
    </w:p>
    <w:p w14:paraId="5C9A5E6E" w14:textId="0EBE01AE" w:rsidR="008066E2" w:rsidRDefault="008066E2" w:rsidP="00813BDE">
      <w:pPr>
        <w:jc w:val="both"/>
      </w:pPr>
      <w:r>
        <w:t xml:space="preserve">La question sera reprise, avec un apport philosophique qui a manqué, lors de nos deux prochaines rencontres : à Cracovie en </w:t>
      </w:r>
      <w:r w:rsidR="00F26A64">
        <w:t xml:space="preserve">octobre prochain et au Portugal au printemps 2026 où nous serons respectivement accueillis par nos collègues Pawel </w:t>
      </w:r>
      <w:proofErr w:type="spellStart"/>
      <w:r w:rsidR="00F26A64">
        <w:t>Sambor</w:t>
      </w:r>
      <w:proofErr w:type="spellEnd"/>
      <w:r w:rsidR="00F26A64">
        <w:t xml:space="preserve">, </w:t>
      </w:r>
      <w:proofErr w:type="spellStart"/>
      <w:r w:rsidR="00F26A64">
        <w:t>ofm</w:t>
      </w:r>
      <w:proofErr w:type="spellEnd"/>
      <w:r w:rsidR="00F26A64">
        <w:t xml:space="preserve"> et Joao Norton de Matos, sj. Une journée d’étude conclura ce cycle de réflexion.</w:t>
      </w:r>
    </w:p>
    <w:p w14:paraId="5547692F" w14:textId="1DC76D95" w:rsidR="00F26A64" w:rsidRDefault="00F26A64" w:rsidP="00813BDE">
      <w:pPr>
        <w:jc w:val="both"/>
      </w:pPr>
      <w:r>
        <w:t>Peu à peu notre Réseau trouve sa méthode de travail, les objets de la réflexion commune se précisent ainsi qu</w:t>
      </w:r>
      <w:r w:rsidR="007940E8">
        <w:t>’une</w:t>
      </w:r>
      <w:r>
        <w:t xml:space="preserve"> visée</w:t>
      </w:r>
      <w:r w:rsidR="007940E8">
        <w:t xml:space="preserve"> : </w:t>
      </w:r>
      <w:r>
        <w:t>une journée d’étude ouverte tous les deux ans. Nous mesurons à chaque rencontre combien la dimension internationale, l’approche œcuménique ainsi que la pluralité des épistémologies liturgique, architecturale et de l’histoire de l’art enrichissent notre réflexion commune. Mais rien ne serait possible sans la confiance et probablement aussi l’amitié qui peu à peu se tisse entre les membres du réseau.</w:t>
      </w:r>
    </w:p>
    <w:p w14:paraId="26DE257D" w14:textId="77777777" w:rsidR="00F26A64" w:rsidRDefault="00F26A64" w:rsidP="00813BDE">
      <w:pPr>
        <w:jc w:val="both"/>
      </w:pPr>
    </w:p>
    <w:p w14:paraId="4175EFF4" w14:textId="3FAAAB5B" w:rsidR="00F26A64" w:rsidRDefault="00F26A64" w:rsidP="00F26A64">
      <w:pPr>
        <w:jc w:val="right"/>
      </w:pPr>
      <w:r>
        <w:t>Gilles Drouin</w:t>
      </w:r>
    </w:p>
    <w:p w14:paraId="750551C2" w14:textId="443F9794" w:rsidR="00F26A64" w:rsidRPr="00F26A64" w:rsidRDefault="00F26A64" w:rsidP="00F26A64">
      <w:pPr>
        <w:jc w:val="right"/>
        <w:rPr>
          <w:i/>
          <w:iCs/>
        </w:rPr>
      </w:pPr>
      <w:r w:rsidRPr="00F26A64">
        <w:rPr>
          <w:i/>
          <w:iCs/>
        </w:rPr>
        <w:t>ICP/Institut Supérieur de Liturgie</w:t>
      </w:r>
    </w:p>
    <w:p w14:paraId="6A3F8CA8" w14:textId="3F2B4FD9" w:rsidR="00F26A64" w:rsidRPr="00F26A64" w:rsidRDefault="00F26A64" w:rsidP="00F26A64">
      <w:pPr>
        <w:jc w:val="right"/>
        <w:rPr>
          <w:i/>
          <w:iCs/>
        </w:rPr>
      </w:pPr>
      <w:r w:rsidRPr="00F26A64">
        <w:rPr>
          <w:i/>
          <w:iCs/>
        </w:rPr>
        <w:t>Juin 2025</w:t>
      </w:r>
    </w:p>
    <w:sectPr w:rsidR="00F26A64" w:rsidRPr="00F26A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BDE"/>
    <w:rsid w:val="00093F53"/>
    <w:rsid w:val="00350645"/>
    <w:rsid w:val="00552609"/>
    <w:rsid w:val="007940E8"/>
    <w:rsid w:val="008066E2"/>
    <w:rsid w:val="00813BDE"/>
    <w:rsid w:val="009F1569"/>
    <w:rsid w:val="00CB0832"/>
    <w:rsid w:val="00EB174E"/>
    <w:rsid w:val="00F06404"/>
    <w:rsid w:val="00F26A64"/>
    <w:rsid w:val="00F41C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5908"/>
  <w15:chartTrackingRefBased/>
  <w15:docId w15:val="{019BBF42-182D-4A7A-9581-BE7E596C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13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13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13BD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13BD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13BD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13BD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13BD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13BD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13BD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3BD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13BD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13BD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13BD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13BD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13BD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13BD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13BD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13BDE"/>
    <w:rPr>
      <w:rFonts w:eastAsiaTheme="majorEastAsia" w:cstheme="majorBidi"/>
      <w:color w:val="272727" w:themeColor="text1" w:themeTint="D8"/>
    </w:rPr>
  </w:style>
  <w:style w:type="paragraph" w:styleId="Titre">
    <w:name w:val="Title"/>
    <w:basedOn w:val="Normal"/>
    <w:next w:val="Normal"/>
    <w:link w:val="TitreCar"/>
    <w:uiPriority w:val="10"/>
    <w:qFormat/>
    <w:rsid w:val="00813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13BD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13BD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13BD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13BDE"/>
    <w:pPr>
      <w:spacing w:before="160"/>
      <w:jc w:val="center"/>
    </w:pPr>
    <w:rPr>
      <w:i/>
      <w:iCs/>
      <w:color w:val="404040" w:themeColor="text1" w:themeTint="BF"/>
    </w:rPr>
  </w:style>
  <w:style w:type="character" w:customStyle="1" w:styleId="CitationCar">
    <w:name w:val="Citation Car"/>
    <w:basedOn w:val="Policepardfaut"/>
    <w:link w:val="Citation"/>
    <w:uiPriority w:val="29"/>
    <w:rsid w:val="00813BDE"/>
    <w:rPr>
      <w:i/>
      <w:iCs/>
      <w:color w:val="404040" w:themeColor="text1" w:themeTint="BF"/>
    </w:rPr>
  </w:style>
  <w:style w:type="paragraph" w:styleId="Paragraphedeliste">
    <w:name w:val="List Paragraph"/>
    <w:basedOn w:val="Normal"/>
    <w:uiPriority w:val="34"/>
    <w:qFormat/>
    <w:rsid w:val="00813BDE"/>
    <w:pPr>
      <w:ind w:left="720"/>
      <w:contextualSpacing/>
    </w:pPr>
  </w:style>
  <w:style w:type="character" w:styleId="Accentuationintense">
    <w:name w:val="Intense Emphasis"/>
    <w:basedOn w:val="Policepardfaut"/>
    <w:uiPriority w:val="21"/>
    <w:qFormat/>
    <w:rsid w:val="00813BDE"/>
    <w:rPr>
      <w:i/>
      <w:iCs/>
      <w:color w:val="0F4761" w:themeColor="accent1" w:themeShade="BF"/>
    </w:rPr>
  </w:style>
  <w:style w:type="paragraph" w:styleId="Citationintense">
    <w:name w:val="Intense Quote"/>
    <w:basedOn w:val="Normal"/>
    <w:next w:val="Normal"/>
    <w:link w:val="CitationintenseCar"/>
    <w:uiPriority w:val="30"/>
    <w:qFormat/>
    <w:rsid w:val="00813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13BDE"/>
    <w:rPr>
      <w:i/>
      <w:iCs/>
      <w:color w:val="0F4761" w:themeColor="accent1" w:themeShade="BF"/>
    </w:rPr>
  </w:style>
  <w:style w:type="character" w:styleId="Rfrenceintense">
    <w:name w:val="Intense Reference"/>
    <w:basedOn w:val="Policepardfaut"/>
    <w:uiPriority w:val="32"/>
    <w:qFormat/>
    <w:rsid w:val="00813B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971</Words>
  <Characters>5343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Institut Catholique de Paris</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DROUIN Gilles</dc:creator>
  <cp:keywords/>
  <dc:description/>
  <cp:lastModifiedBy>DROUIN Gilles</cp:lastModifiedBy>
  <cp:revision>1</cp:revision>
  <dcterms:created xsi:type="dcterms:W3CDTF">2025-06-19T17:49:00Z</dcterms:created>
  <dcterms:modified xsi:type="dcterms:W3CDTF">2025-06-19T19:08:00Z</dcterms:modified>
</cp:coreProperties>
</file>